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6C0C" w14:textId="0DDCDE48" w:rsidR="005B7C49" w:rsidRDefault="005B7C49" w:rsidP="005B7C49">
      <w:pPr>
        <w:jc w:val="center"/>
        <w:rPr>
          <w:b/>
          <w:bCs/>
          <w:sz w:val="56"/>
          <w:szCs w:val="5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868D24" wp14:editId="0A23A140">
            <wp:simplePos x="0" y="0"/>
            <wp:positionH relativeFrom="column">
              <wp:posOffset>-633095</wp:posOffset>
            </wp:positionH>
            <wp:positionV relativeFrom="paragraph">
              <wp:posOffset>-385445</wp:posOffset>
            </wp:positionV>
            <wp:extent cx="1608750" cy="7143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5FE9E" w14:textId="44A876A8" w:rsidR="005B7C49" w:rsidRDefault="005B7C49" w:rsidP="005B7C49">
      <w:pPr>
        <w:jc w:val="center"/>
      </w:pPr>
      <w:r w:rsidRPr="005B7C49">
        <w:rPr>
          <w:b/>
          <w:bCs/>
          <w:sz w:val="96"/>
          <w:szCs w:val="96"/>
        </w:rPr>
        <w:t>OD 01.01.2023 DOCHÁZÍ KE ZVÝŠENÍ SAZBY POPLATKU:</w:t>
      </w:r>
      <w:r>
        <w:br/>
      </w:r>
    </w:p>
    <w:p w14:paraId="5C3D36D9" w14:textId="5526C471" w:rsidR="005B7C49" w:rsidRDefault="005B7C49" w:rsidP="00680C28"/>
    <w:p w14:paraId="2849D011" w14:textId="00D4A32F" w:rsidR="00680C28" w:rsidRDefault="005B7C49" w:rsidP="00680C28">
      <w:pPr>
        <w:pStyle w:val="Odstavecseseznamem"/>
        <w:numPr>
          <w:ilvl w:val="0"/>
          <w:numId w:val="1"/>
        </w:numPr>
        <w:jc w:val="center"/>
        <w:rPr>
          <w:color w:val="FF0000"/>
          <w:sz w:val="38"/>
          <w:szCs w:val="38"/>
        </w:rPr>
      </w:pPr>
      <w:r w:rsidRPr="00680C28">
        <w:rPr>
          <w:color w:val="FF0000"/>
          <w:sz w:val="38"/>
          <w:szCs w:val="38"/>
        </w:rPr>
        <w:t>za vyhrazení trvalého parkovacího místa pro osobní automobily …</w:t>
      </w:r>
      <w:proofErr w:type="gramStart"/>
      <w:r w:rsidRPr="00680C28">
        <w:rPr>
          <w:color w:val="FF0000"/>
          <w:sz w:val="38"/>
          <w:szCs w:val="38"/>
        </w:rPr>
        <w:t>……</w:t>
      </w:r>
      <w:r w:rsidR="00680C28">
        <w:rPr>
          <w:color w:val="FF0000"/>
          <w:sz w:val="38"/>
          <w:szCs w:val="38"/>
        </w:rPr>
        <w:t>.</w:t>
      </w:r>
      <w:proofErr w:type="gramEnd"/>
      <w:r w:rsidRPr="00680C28">
        <w:rPr>
          <w:color w:val="FF0000"/>
          <w:sz w:val="38"/>
          <w:szCs w:val="38"/>
        </w:rPr>
        <w:t>….3 600,-Kč/rok</w:t>
      </w:r>
    </w:p>
    <w:p w14:paraId="5D71EADE" w14:textId="27EA671B" w:rsidR="005B7C49" w:rsidRPr="00680C28" w:rsidRDefault="005B7C49" w:rsidP="00680C28">
      <w:pPr>
        <w:pStyle w:val="Odstavecseseznamem"/>
        <w:numPr>
          <w:ilvl w:val="0"/>
          <w:numId w:val="1"/>
        </w:numPr>
        <w:jc w:val="center"/>
        <w:rPr>
          <w:color w:val="FF0000"/>
          <w:sz w:val="38"/>
          <w:szCs w:val="38"/>
        </w:rPr>
      </w:pPr>
      <w:r w:rsidRPr="00680C28">
        <w:rPr>
          <w:color w:val="FF0000"/>
          <w:sz w:val="38"/>
          <w:szCs w:val="38"/>
        </w:rPr>
        <w:t>za vyhrazení trvalého parkovacího místa pro nákladní automobily</w:t>
      </w:r>
      <w:proofErr w:type="gramStart"/>
      <w:r w:rsidR="00680C28">
        <w:rPr>
          <w:color w:val="FF0000"/>
          <w:sz w:val="38"/>
          <w:szCs w:val="38"/>
        </w:rPr>
        <w:t xml:space="preserve"> .</w:t>
      </w:r>
      <w:r w:rsidRPr="00680C28">
        <w:rPr>
          <w:color w:val="FF0000"/>
          <w:sz w:val="38"/>
          <w:szCs w:val="38"/>
        </w:rPr>
        <w:t>…</w:t>
      </w:r>
      <w:proofErr w:type="gramEnd"/>
      <w:r w:rsidR="00680C28">
        <w:rPr>
          <w:color w:val="FF0000"/>
          <w:sz w:val="38"/>
          <w:szCs w:val="38"/>
        </w:rPr>
        <w:t>..</w:t>
      </w:r>
      <w:r w:rsidRPr="00680C28">
        <w:rPr>
          <w:color w:val="FF0000"/>
          <w:sz w:val="38"/>
          <w:szCs w:val="38"/>
        </w:rPr>
        <w:t>…..9 000,-Kč/rok</w:t>
      </w:r>
    </w:p>
    <w:p w14:paraId="1A106342" w14:textId="5FE09926" w:rsidR="00680C28" w:rsidRPr="00680C28" w:rsidRDefault="00680C28" w:rsidP="00680C28">
      <w:pPr>
        <w:pStyle w:val="Odstavecseseznamem"/>
        <w:numPr>
          <w:ilvl w:val="0"/>
          <w:numId w:val="1"/>
        </w:numPr>
        <w:jc w:val="center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za umístění zařízení sloužících pro poskytování prodeje …………………</w:t>
      </w:r>
      <w:proofErr w:type="gramStart"/>
      <w:r>
        <w:rPr>
          <w:color w:val="FF0000"/>
          <w:sz w:val="38"/>
          <w:szCs w:val="38"/>
        </w:rPr>
        <w:t>…….</w:t>
      </w:r>
      <w:proofErr w:type="gramEnd"/>
      <w:r>
        <w:rPr>
          <w:color w:val="FF0000"/>
          <w:sz w:val="38"/>
          <w:szCs w:val="38"/>
        </w:rPr>
        <w:t>.50,-Kčm</w:t>
      </w:r>
      <w:r>
        <w:rPr>
          <w:color w:val="FF0000"/>
          <w:sz w:val="38"/>
          <w:szCs w:val="38"/>
          <w:vertAlign w:val="superscript"/>
        </w:rPr>
        <w:t>2</w:t>
      </w:r>
      <w:r>
        <w:rPr>
          <w:color w:val="FF0000"/>
          <w:sz w:val="38"/>
          <w:szCs w:val="38"/>
        </w:rPr>
        <w:t>/den</w:t>
      </w:r>
    </w:p>
    <w:p w14:paraId="4B32BB41" w14:textId="0BD551D5" w:rsidR="005B7C49" w:rsidRPr="005B7C49" w:rsidRDefault="005B7C49" w:rsidP="005B7C49">
      <w:pPr>
        <w:jc w:val="center"/>
      </w:pPr>
    </w:p>
    <w:p w14:paraId="4FFFE90E" w14:textId="381C1960" w:rsidR="005B7C49" w:rsidRPr="005B7C49" w:rsidRDefault="005B7C49" w:rsidP="005B7C49">
      <w:pPr>
        <w:jc w:val="center"/>
        <w:rPr>
          <w:sz w:val="32"/>
          <w:szCs w:val="32"/>
        </w:rPr>
      </w:pPr>
      <w:r w:rsidRPr="005B7C49">
        <w:rPr>
          <w:sz w:val="32"/>
          <w:szCs w:val="32"/>
        </w:rPr>
        <w:t>Poplatek stanovený paušální částkou je splatný do 30.04. příslušného kalendářního roku.</w:t>
      </w:r>
    </w:p>
    <w:p w14:paraId="77AF2B43" w14:textId="04D76FF7" w:rsidR="005B7C49" w:rsidRPr="005B7C49" w:rsidRDefault="005B7C49" w:rsidP="005B7C49">
      <w:pPr>
        <w:jc w:val="center"/>
        <w:rPr>
          <w:sz w:val="32"/>
          <w:szCs w:val="32"/>
        </w:rPr>
      </w:pPr>
    </w:p>
    <w:p w14:paraId="1404B987" w14:textId="668237FF" w:rsidR="005B7C49" w:rsidRPr="00680C28" w:rsidRDefault="005B7C49" w:rsidP="00680C28">
      <w:pPr>
        <w:jc w:val="center"/>
        <w:rPr>
          <w:sz w:val="32"/>
          <w:szCs w:val="32"/>
        </w:rPr>
      </w:pPr>
      <w:r w:rsidRPr="005B7C49">
        <w:rPr>
          <w:sz w:val="32"/>
          <w:szCs w:val="32"/>
        </w:rPr>
        <w:t>Změna výše poplatku dle nové Obecně závazné vyhlášky obce Bílovice nad Svitavou 2022 o místním poplatku za užívání veřejného prostranství.</w:t>
      </w:r>
      <w:r w:rsidRPr="005B7C49">
        <w:rPr>
          <w:sz w:val="32"/>
          <w:szCs w:val="32"/>
        </w:rPr>
        <w:br/>
        <w:t>účinnost od 01.01.2023</w:t>
      </w:r>
    </w:p>
    <w:sectPr w:rsidR="005B7C49" w:rsidRPr="00680C28" w:rsidSect="005B7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7BE"/>
    <w:multiLevelType w:val="hybridMultilevel"/>
    <w:tmpl w:val="D820C67A"/>
    <w:lvl w:ilvl="0" w:tplc="1DAEFBD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49"/>
    <w:rsid w:val="002F31C9"/>
    <w:rsid w:val="005B7C49"/>
    <w:rsid w:val="00680C28"/>
    <w:rsid w:val="00EA3ED3"/>
    <w:rsid w:val="00ED298F"/>
    <w:rsid w:val="00F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CF5"/>
  <w15:docId w15:val="{CC689F47-FDC5-491B-B020-4661B82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Šeráková</dc:creator>
  <cp:keywords/>
  <dc:description/>
  <cp:lastModifiedBy>Barbora Šeráková</cp:lastModifiedBy>
  <cp:revision>2</cp:revision>
  <cp:lastPrinted>2022-12-16T12:14:00Z</cp:lastPrinted>
  <dcterms:created xsi:type="dcterms:W3CDTF">2022-12-15T10:41:00Z</dcterms:created>
  <dcterms:modified xsi:type="dcterms:W3CDTF">2022-12-19T07:42:00Z</dcterms:modified>
</cp:coreProperties>
</file>